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u w:val="single"/>
          <w:rtl w:val="0"/>
        </w:rPr>
        <w:t xml:space="preserve">Operator(s)</w:t>
      </w:r>
      <w:r w:rsidDel="00000000" w:rsidR="00000000" w:rsidRPr="00000000">
        <w:rPr>
          <w:rtl w:val="0"/>
        </w:rPr>
        <w:t xml:space="preserve">: _________________________________    Experiment: __ATLAS  __CMS</w:t>
      </w:r>
    </w:p>
    <w:p w:rsidR="00000000" w:rsidDel="00000000" w:rsidP="00000000" w:rsidRDefault="00000000" w:rsidRPr="00000000" w14:paraId="00000002">
      <w:pPr>
        <w:rPr>
          <w:i w:val="1"/>
          <w:color w:val="2021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u w:val="single"/>
          <w:rtl w:val="0"/>
        </w:rPr>
        <w:t xml:space="preserve">Materials needed</w:t>
      </w:r>
      <w:r w:rsidDel="00000000" w:rsidR="00000000" w:rsidRPr="00000000">
        <w:rPr>
          <w:rtl w:val="0"/>
        </w:rPr>
        <w:t xml:space="preserve">: internet-connected computer, protractor (or protractor plug-in or app)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u w:val="single"/>
          <w:rtl w:val="0"/>
        </w:rPr>
        <w:t xml:space="preserve">Tallies for angles 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u w:val="single"/>
          <w:rtl w:val="0"/>
        </w:rPr>
        <w:t xml:space="preserve">ϕ1 </w:t>
      </w:r>
      <w:r w:rsidDel="00000000" w:rsidR="00000000" w:rsidRPr="00000000">
        <w:rPr>
          <w:u w:val="single"/>
          <w:rtl w:val="0"/>
        </w:rPr>
        <w:t xml:space="preserve">and 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u w:val="single"/>
          <w:rtl w:val="0"/>
        </w:rPr>
        <w:t xml:space="preserve">ϕ2</w:t>
      </w:r>
      <w:r w:rsidDel="00000000" w:rsidR="00000000" w:rsidRPr="00000000">
        <w:rPr>
          <w:u w:val="single"/>
          <w:rtl w:val="0"/>
        </w:rPr>
        <w:t xml:space="preserve"> (measure </w:t>
      </w:r>
      <w:r w:rsidDel="00000000" w:rsidR="00000000" w:rsidRPr="00000000">
        <w:rPr>
          <w:color w:val="202122"/>
          <w:sz w:val="21"/>
          <w:szCs w:val="21"/>
          <w:highlight w:val="white"/>
          <w:u w:val="single"/>
          <w:rtl w:val="0"/>
        </w:rPr>
        <w:t xml:space="preserve">and</w:t>
      </w:r>
      <w:r w:rsidDel="00000000" w:rsidR="00000000" w:rsidRPr="00000000">
        <w:rPr>
          <w:u w:val="single"/>
          <w:rtl w:val="0"/>
        </w:rPr>
        <w:t xml:space="preserve"> place tick mark for each near the closest angle)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2565"/>
        <w:gridCol w:w="570"/>
        <w:gridCol w:w="1950"/>
        <w:gridCol w:w="2385"/>
        <w:tblGridChange w:id="0">
          <w:tblGrid>
            <w:gridCol w:w="1890"/>
            <w:gridCol w:w="2565"/>
            <w:gridCol w:w="570"/>
            <w:gridCol w:w="1950"/>
            <w:gridCol w:w="23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Angle (degrees)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Tick marks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Angle (degrees)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Tick 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u w:val="single"/>
          <w:rtl w:val="0"/>
        </w:rPr>
        <w:t xml:space="preserve">Tallies for opening angle ΔΦ </w:t>
      </w:r>
      <w:r w:rsidDel="00000000" w:rsidR="00000000" w:rsidRPr="00000000">
        <w:rPr>
          <w:u w:val="single"/>
          <w:rtl w:val="0"/>
        </w:rPr>
        <w:t xml:space="preserve">(calculate </w:t>
      </w:r>
      <w:r w:rsidDel="00000000" w:rsidR="00000000" w:rsidRPr="00000000">
        <w:rPr>
          <w:color w:val="202122"/>
          <w:sz w:val="21"/>
          <w:szCs w:val="21"/>
          <w:highlight w:val="white"/>
          <w:u w:val="single"/>
          <w:rtl w:val="0"/>
        </w:rPr>
        <w:t xml:space="preserve">and</w:t>
      </w:r>
      <w:r w:rsidDel="00000000" w:rsidR="00000000" w:rsidRPr="00000000">
        <w:rPr>
          <w:u w:val="single"/>
          <w:rtl w:val="0"/>
        </w:rPr>
        <w:t xml:space="preserve"> place tick mark near the closest angle)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2"/>
        <w:tblW w:w="65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3885"/>
        <w:tblGridChange w:id="0">
          <w:tblGrid>
            <w:gridCol w:w="2655"/>
            <w:gridCol w:w="38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Angle (degrees)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Tick 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Make histograms from your own data!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PHI (ϕ1 and ϕ2):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/>
        <w:drawing>
          <wp:inline distB="114300" distT="114300" distL="114300" distR="114300">
            <wp:extent cx="5462588" cy="1879981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62588" cy="18799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Delta-PHI (ΔΦ):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/>
        <w:drawing>
          <wp:inline distB="114300" distT="114300" distL="114300" distR="114300">
            <wp:extent cx="3138488" cy="1802213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8488" cy="1802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Angles measured:</w:t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662238" cy="256523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2238" cy="25652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World Wide Data Day</w:t>
      <w:tab/>
      <w:tab/>
      <w:tab/>
      <w:tab/>
      <w:tab/>
      <w:tab/>
      <w:t xml:space="preserve">Data Tally Sheet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